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四川省投资集团有限责任公司</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2020年职工趣味竞技项目比选公告</w:t>
      </w:r>
    </w:p>
    <w:p>
      <w:pPr>
        <w:spacing w:line="560" w:lineRule="exact"/>
        <w:jc w:val="center"/>
        <w:rPr>
          <w:rFonts w:hint="eastAsia" w:ascii="方正小标宋简体" w:eastAsia="方正小标宋简体"/>
          <w:sz w:val="44"/>
          <w:szCs w:val="44"/>
        </w:rPr>
      </w:pPr>
    </w:p>
    <w:p>
      <w:pPr>
        <w:tabs>
          <w:tab w:val="left" w:pos="3585"/>
        </w:tabs>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四川省投资集团有限责任公司（以下简称“川投集团”或“比选人”）拟举办2020年职工文体活动，根据川投集团关于该项活动的有关决议精神和《四川省投资集团有限责任公司中介机构选聘管理办法（试行）》（川投集发〔2020〕119号），现将通过公开比选方式选聘中介机构提供服务，欢迎符合资质条件的中介机构申请参加比选活动。</w:t>
      </w:r>
    </w:p>
    <w:p>
      <w:pPr>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一、委托的主要工作内容</w:t>
      </w:r>
    </w:p>
    <w:p>
      <w:pPr>
        <w:spacing w:line="560" w:lineRule="exact"/>
        <w:ind w:firstLine="643" w:firstLineChars="200"/>
        <w:rPr>
          <w:rFonts w:hint="eastAsia" w:ascii="仿宋_GB2312" w:hAnsi="黑体" w:eastAsia="仿宋_GB2312"/>
          <w:sz w:val="32"/>
          <w:szCs w:val="32"/>
        </w:rPr>
      </w:pPr>
      <w:r>
        <w:rPr>
          <w:rFonts w:hint="eastAsia" w:ascii="楷体_GB2312" w:hAnsi="黑体" w:eastAsia="楷体_GB2312"/>
          <w:b/>
          <w:sz w:val="32"/>
          <w:szCs w:val="32"/>
        </w:rPr>
        <w:t>（一）组织实施趣味竞技项目</w:t>
      </w:r>
      <w:r>
        <w:rPr>
          <w:rFonts w:hint="eastAsia" w:ascii="仿宋_GB2312" w:hAnsi="黑体" w:eastAsia="仿宋_GB2312"/>
          <w:b/>
          <w:sz w:val="32"/>
          <w:szCs w:val="32"/>
        </w:rPr>
        <w:t>。</w:t>
      </w:r>
      <w:r>
        <w:rPr>
          <w:rFonts w:hint="eastAsia" w:ascii="仿宋_GB2312" w:hAnsi="黑体" w:eastAsia="仿宋_GB2312"/>
          <w:sz w:val="32"/>
          <w:szCs w:val="32"/>
        </w:rPr>
        <w:t>根据比选人要求负责趣味竞技项目的方案制定，比赛设施及器材准备、赛事组织、赛事过程服务、氛围营造等。以团体赛为主，设置不少于2个宜于展示企业文化和团队协作精神，适合职工普遍参与、安全风险较小的集体项目，如团队飞盘赛、冰壶项目，也可设置其他集体项目，同时可穿插个别单人挑战类项目。</w:t>
      </w:r>
    </w:p>
    <w:p>
      <w:pPr>
        <w:spacing w:line="560" w:lineRule="exact"/>
        <w:ind w:firstLine="643" w:firstLineChars="200"/>
        <w:rPr>
          <w:rFonts w:hint="eastAsia" w:ascii="仿宋_GB2312" w:hAnsi="黑体" w:eastAsia="仿宋_GB2312"/>
          <w:sz w:val="32"/>
          <w:szCs w:val="32"/>
        </w:rPr>
      </w:pPr>
      <w:r>
        <w:rPr>
          <w:rFonts w:hint="eastAsia" w:ascii="楷体_GB2312" w:hAnsi="黑体" w:eastAsia="楷体_GB2312"/>
          <w:b/>
          <w:sz w:val="32"/>
          <w:szCs w:val="32"/>
        </w:rPr>
        <w:t>（二）协助川投集团所属相关企业举办其他单项赛事</w:t>
      </w:r>
      <w:r>
        <w:rPr>
          <w:rFonts w:hint="eastAsia" w:ascii="仿宋_GB2312" w:hAnsi="黑体" w:eastAsia="仿宋_GB2312"/>
          <w:sz w:val="32"/>
          <w:szCs w:val="32"/>
        </w:rPr>
        <w:t>。根据比选人要求，协助完成男子篮球、羽毛球、乒乓球等项目比赛的赛程制定，裁判及工作人员甄选使用等。</w:t>
      </w:r>
    </w:p>
    <w:p>
      <w:pPr>
        <w:spacing w:line="560" w:lineRule="exact"/>
        <w:ind w:firstLine="643" w:firstLineChars="200"/>
        <w:rPr>
          <w:rFonts w:hint="eastAsia" w:ascii="仿宋_GB2312" w:hAnsi="黑体" w:eastAsia="仿宋_GB2312"/>
          <w:sz w:val="32"/>
          <w:szCs w:val="32"/>
        </w:rPr>
      </w:pPr>
      <w:r>
        <w:rPr>
          <w:rFonts w:hint="eastAsia" w:ascii="楷体_GB2312" w:hAnsi="黑体" w:eastAsia="楷体_GB2312"/>
          <w:b/>
          <w:sz w:val="32"/>
          <w:szCs w:val="32"/>
        </w:rPr>
        <w:t>（三）根据川投集团需要，协助完成其他服务事宜</w:t>
      </w:r>
      <w:r>
        <w:rPr>
          <w:rFonts w:hint="eastAsia" w:ascii="仿宋_GB2312" w:hAnsi="黑体" w:eastAsia="仿宋_GB2312"/>
          <w:sz w:val="32"/>
          <w:szCs w:val="32"/>
        </w:rPr>
        <w:t>。相关事项根据比选人最终方案在比选谈判时约定。</w:t>
      </w:r>
    </w:p>
    <w:p>
      <w:pPr>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二、对比选申请人的资格要求</w:t>
      </w:r>
    </w:p>
    <w:p>
      <w:pPr>
        <w:spacing w:line="560" w:lineRule="exact"/>
        <w:ind w:firstLine="640" w:firstLineChars="200"/>
        <w:jc w:val="left"/>
        <w:rPr>
          <w:rFonts w:hint="eastAsia" w:ascii="仿宋_GB2312" w:hAnsi="仿宋" w:eastAsia="仿宋_GB2312" w:cs="华文中宋"/>
          <w:sz w:val="32"/>
          <w:szCs w:val="32"/>
        </w:rPr>
      </w:pPr>
      <w:r>
        <w:rPr>
          <w:rFonts w:hint="eastAsia" w:ascii="仿宋_GB2312" w:hAnsi="仿宋" w:eastAsia="仿宋_GB2312" w:cs="华文中宋"/>
          <w:sz w:val="32"/>
          <w:szCs w:val="32"/>
        </w:rPr>
        <w:t>（一）依法设立，具有文化建设、文体运动策划、组织、实施及服务相关资质。</w:t>
      </w:r>
    </w:p>
    <w:p>
      <w:pPr>
        <w:tabs>
          <w:tab w:val="left" w:pos="358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（二）合法经营，依法执业，遵守法律法规、职业道德和职业准则，有良好的社会信誉，对比选人相关信息予以保密，除比选人允许外不得向第三方披露相关信息。</w:t>
      </w:r>
    </w:p>
    <w:p>
      <w:pPr>
        <w:tabs>
          <w:tab w:val="left" w:pos="358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（三）近三年提供的中介服务未因重大执业质量等问题发生目标公司向行业协会或主管单位投诉反映，并受到处理。</w:t>
      </w:r>
    </w:p>
    <w:p>
      <w:pPr>
        <w:tabs>
          <w:tab w:val="left" w:pos="358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（四）比选申请人提供的本次服务与比选人无相关利益冲突。</w:t>
      </w:r>
    </w:p>
    <w:p>
      <w:pPr>
        <w:tabs>
          <w:tab w:val="left" w:pos="358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（五）比选申请人须为在蓉注册企业。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rPr>
        <w:tab/>
      </w:r>
      <w:r>
        <w:rPr>
          <w:rFonts w:hint="eastAsia" w:ascii="仿宋_GB2312" w:eastAsia="仿宋_GB2312"/>
          <w:sz w:val="32"/>
          <w:szCs w:val="32"/>
        </w:rPr>
        <w:t>不接受联合体参选。</w:t>
      </w:r>
    </w:p>
    <w:p>
      <w:pPr>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三、比选报名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请于2020年9月27日至9月30日工作时间上午9:00-12：00时，下午</w:t>
      </w:r>
      <w:r>
        <w:rPr>
          <w:rFonts w:hint="eastAsia" w:ascii="仿宋_GB2312" w:eastAsia="仿宋_GB2312"/>
          <w:sz w:val="32"/>
          <w:szCs w:val="32"/>
          <w:lang w:val="en-US" w:eastAsia="zh-CN"/>
        </w:rPr>
        <w:t>14:00</w:t>
      </w:r>
      <w:r>
        <w:rPr>
          <w:rFonts w:hint="eastAsia" w:ascii="仿宋_GB2312" w:eastAsia="仿宋_GB2312"/>
          <w:sz w:val="32"/>
          <w:szCs w:val="32"/>
        </w:rPr>
        <w:t>－17:00时，到成都市武侯区临江西路1号川投大厦1318室报名并领取比选资料，也可网上申请获取。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发布公告的媒介：本次比选公告在川投集团外网（网址</w:t>
      </w:r>
      <w:r>
        <w:rPr>
          <w:rFonts w:hint="eastAsia" w:ascii="仿宋_GB2312" w:hAnsi="仿宋_GB2312" w:eastAsia="仿宋_GB2312" w:cs="仿宋_GB2312"/>
          <w:sz w:val="32"/>
          <w:szCs w:val="32"/>
        </w:rPr>
        <w:t>：</w:t>
      </w:r>
      <w:r>
        <w:fldChar w:fldCharType="begin"/>
      </w:r>
      <w:r>
        <w:instrText xml:space="preserve"> HYPERLINK "http://www.invest.com." </w:instrText>
      </w:r>
      <w:r>
        <w:fldChar w:fldCharType="separate"/>
      </w:r>
      <w:r>
        <w:rPr>
          <w:rFonts w:hint="eastAsia" w:ascii="仿宋_GB2312" w:hAnsi="仿宋_GB2312" w:eastAsia="仿宋_GB2312" w:cs="仿宋_GB2312"/>
          <w:sz w:val="32"/>
          <w:szCs w:val="32"/>
        </w:rPr>
        <w:t>http://www.invest.com.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cn/</w:t>
      </w:r>
      <w:r>
        <w:rPr>
          <w:rFonts w:hint="eastAsia" w:ascii="仿宋_GB2312" w:eastAsia="仿宋_GB2312"/>
          <w:sz w:val="32"/>
          <w:szCs w:val="32"/>
        </w:rPr>
        <w:t>）上发布。</w:t>
      </w:r>
    </w:p>
    <w:p>
      <w:pPr>
        <w:spacing w:line="560" w:lineRule="exact"/>
        <w:ind w:left="479" w:leftChars="228"/>
        <w:rPr>
          <w:rFonts w:hint="eastAsia" w:ascii="黑体" w:hAnsi="黑体" w:eastAsia="黑体" w:cs="宋体"/>
          <w:kern w:val="0"/>
          <w:sz w:val="32"/>
          <w:szCs w:val="32"/>
        </w:rPr>
      </w:pPr>
      <w:r>
        <w:rPr>
          <w:rFonts w:hint="eastAsia" w:ascii="黑体" w:hAnsi="黑体" w:eastAsia="黑体"/>
          <w:sz w:val="32"/>
          <w:szCs w:val="32"/>
        </w:rPr>
        <w:t>四、</w:t>
      </w:r>
      <w:r>
        <w:rPr>
          <w:rFonts w:hint="eastAsia" w:ascii="黑体" w:hAnsi="黑体" w:eastAsia="黑体" w:cs="宋体"/>
          <w:kern w:val="0"/>
          <w:sz w:val="32"/>
          <w:szCs w:val="32"/>
        </w:rPr>
        <w:t>报名需提交的材料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（一）营业执照副本原件、</w:t>
      </w:r>
      <w:r>
        <w:rPr>
          <w:rFonts w:hint="eastAsia" w:ascii="仿宋_GB2312" w:eastAsia="仿宋_GB2312"/>
          <w:sz w:val="32"/>
          <w:szCs w:val="32"/>
          <w:u w:val="single"/>
        </w:rPr>
        <w:t>留加盖鲜章的复印件</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（二）经办人身份证原件、</w:t>
      </w:r>
      <w:r>
        <w:rPr>
          <w:rFonts w:hint="eastAsia" w:ascii="仿宋_GB2312" w:eastAsia="仿宋_GB2312"/>
          <w:sz w:val="32"/>
          <w:szCs w:val="32"/>
          <w:u w:val="single"/>
        </w:rPr>
        <w:t>留加盖鲜章的复印件</w:t>
      </w:r>
      <w:r>
        <w:rPr>
          <w:rFonts w:hint="eastAsia" w:ascii="仿宋_GB2312" w:eastAsia="仿宋_GB2312"/>
          <w:sz w:val="32"/>
          <w:szCs w:val="32"/>
        </w:rPr>
        <w:t>。</w:t>
      </w:r>
    </w:p>
    <w:p>
      <w:pPr>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五、递交比选申请文件截止时间及地点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比选申请文件的递交截止时间为2020年10月12日下午14:30 时，比选申请文件必须在此规定时间之前专人送达四川省成都市武侯区临江西路1号川投大厦1316会议室。比选申请文件正本一套，副本二套，电子文档（限U盘）1份。迟到的比选申请文件、未按照要求密封的比选申请文件，比选人予以拒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比选人定于北京时间2020年10月12日下午14:50时在四川省成都市武侯区临江西路1号川投大厦1316会议室举行比选申请文件开启仪式，比选人邀请已递交比选申请文件的中介机构到现场监督，中介机构法定代表人或授权代理人应当对本单位递交的比选申请文件开启情况签字确认。</w:t>
      </w:r>
    </w:p>
    <w:p>
      <w:pPr>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六、联系方式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比 选 人：四川省投资集团有限责任公司</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地    址：</w:t>
      </w:r>
      <w:r>
        <w:rPr>
          <w:rFonts w:hint="eastAsia" w:ascii="仿宋_GB2312" w:eastAsia="仿宋_GB2312"/>
          <w:spacing w:val="-6"/>
          <w:position w:val="0"/>
          <w:sz w:val="32"/>
          <w:szCs w:val="32"/>
        </w:rPr>
        <w:t>成都市武侯区临江西路1号川投大厦1318室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邮政编码：610015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 系 人：张</w:t>
      </w:r>
      <w:r>
        <w:rPr>
          <w:rFonts w:hint="eastAsia" w:ascii="仿宋_GB2312" w:eastAsia="仿宋_GB2312"/>
          <w:sz w:val="32"/>
          <w:szCs w:val="32"/>
          <w:lang w:val="en-US" w:eastAsia="zh-CN"/>
        </w:rPr>
        <w:t xml:space="preserve">  </w:t>
      </w:r>
      <w:r>
        <w:rPr>
          <w:rFonts w:hint="eastAsia" w:ascii="仿宋_GB2312" w:eastAsia="仿宋_GB2312"/>
          <w:sz w:val="32"/>
          <w:szCs w:val="32"/>
        </w:rPr>
        <w:t>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联系电话：（028）86098910；13551005776</w:t>
      </w:r>
    </w:p>
    <w:p>
      <w:pPr>
        <w:spacing w:line="560" w:lineRule="exact"/>
        <w:ind w:right="480"/>
        <w:rPr>
          <w:rFonts w:hint="eastAsia" w:ascii="仿宋_GB2312" w:eastAsia="仿宋_GB2312"/>
          <w:sz w:val="32"/>
          <w:szCs w:val="32"/>
        </w:rPr>
      </w:pPr>
    </w:p>
    <w:p>
      <w:pPr>
        <w:spacing w:line="560" w:lineRule="exact"/>
        <w:ind w:right="480"/>
        <w:rPr>
          <w:rFonts w:hint="eastAsia" w:ascii="仿宋_GB2312" w:eastAsia="仿宋_GB2312"/>
          <w:sz w:val="32"/>
          <w:szCs w:val="32"/>
        </w:rPr>
      </w:pPr>
      <w:bookmarkStart w:id="0" w:name="_GoBack"/>
      <w:bookmarkEnd w:id="0"/>
    </w:p>
    <w:p>
      <w:pPr>
        <w:spacing w:line="560" w:lineRule="exact"/>
        <w:ind w:right="480"/>
        <w:rPr>
          <w:rFonts w:hint="eastAsia" w:ascii="仿宋_GB2312" w:eastAsia="仿宋_GB2312"/>
          <w:sz w:val="32"/>
          <w:szCs w:val="32"/>
        </w:rPr>
      </w:pPr>
    </w:p>
    <w:p>
      <w:pPr>
        <w:spacing w:line="560" w:lineRule="exact"/>
        <w:ind w:right="480"/>
        <w:jc w:val="right"/>
        <w:rPr>
          <w:rFonts w:hint="eastAsia" w:ascii="仿宋_GB2312" w:eastAsia="仿宋_GB2312"/>
          <w:sz w:val="32"/>
          <w:szCs w:val="32"/>
        </w:rPr>
      </w:pPr>
      <w:r>
        <w:rPr>
          <w:rFonts w:hint="eastAsia" w:ascii="仿宋_GB2312" w:eastAsia="仿宋_GB2312"/>
          <w:sz w:val="32"/>
          <w:szCs w:val="32"/>
        </w:rPr>
        <w:t xml:space="preserve">2020年9月25日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D1"/>
    <w:rsid w:val="006F16F4"/>
    <w:rsid w:val="00730229"/>
    <w:rsid w:val="008257AB"/>
    <w:rsid w:val="008520D1"/>
    <w:rsid w:val="008C14D2"/>
    <w:rsid w:val="009A3B88"/>
    <w:rsid w:val="009F1655"/>
    <w:rsid w:val="00C2499D"/>
    <w:rsid w:val="00C6745E"/>
    <w:rsid w:val="00E63B60"/>
    <w:rsid w:val="17BE1AF6"/>
    <w:rsid w:val="2EA05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日期 Char"/>
    <w:basedOn w:val="6"/>
    <w:link w:val="2"/>
    <w:semiHidden/>
    <w:uiPriority w:val="99"/>
  </w:style>
  <w:style w:type="character" w:customStyle="1" w:styleId="11">
    <w:name w:val="页眉 Char"/>
    <w:basedOn w:val="6"/>
    <w:link w:val="4"/>
    <w:uiPriority w:val="99"/>
    <w:rPr>
      <w:sz w:val="18"/>
      <w:szCs w:val="18"/>
    </w:rPr>
  </w:style>
  <w:style w:type="character" w:customStyle="1" w:styleId="12">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210</Words>
  <Characters>1202</Characters>
  <Lines>10</Lines>
  <Paragraphs>2</Paragraphs>
  <TotalTime>16</TotalTime>
  <ScaleCrop>false</ScaleCrop>
  <LinksUpToDate>false</LinksUpToDate>
  <CharactersWithSpaces>1410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2020-09-24T09:39:00Z</dcterms:created>
  <dc:creator>闫诚</dc:creator>
  <cp:lastModifiedBy>颖子1420358374</cp:lastModifiedBy>
  <dcterms:modified xsi:type="dcterms:W3CDTF">2020-09-25T02:14:10Z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